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32" w:rsidRPr="004D7EB2" w:rsidRDefault="004D7EB2" w:rsidP="004D7EB2">
      <w:pPr>
        <w:pStyle w:val="Default"/>
        <w:spacing w:after="200" w:line="300" w:lineRule="exact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4D7EB2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ОСНОВНЫЕ ЗАДАЧИ</w:t>
      </w:r>
    </w:p>
    <w:p w:rsidR="00D73632" w:rsidRPr="004D7EB2" w:rsidRDefault="00D73632" w:rsidP="00DF601C">
      <w:pPr>
        <w:pStyle w:val="Default"/>
        <w:numPr>
          <w:ilvl w:val="0"/>
          <w:numId w:val="3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осуществление государственной статистической деятельности по статистике транспорта,</w:t>
      </w:r>
      <w:r w:rsidR="00276E47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телекоммуникационной деятельности, почтовой и курьерской деятельности, информационно-коммуникационных технологий, туризма, прочих услуг, жилищного фонда, материальных</w:t>
      </w:r>
      <w:r w:rsidR="00276E47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ресурсов и энергетической статистике с соблюдением принц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ипов государственной статистики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73632" w:rsidRPr="004D7EB2" w:rsidRDefault="00D73632" w:rsidP="00DF601C">
      <w:pPr>
        <w:pStyle w:val="Default"/>
        <w:numPr>
          <w:ilvl w:val="0"/>
          <w:numId w:val="3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удовлетворение потребности общества, государства и международного сообщества в</w:t>
      </w:r>
      <w:r w:rsidR="00276E47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официальной статистической информации по статистике транспорта, телекоммуникационной</w:t>
      </w:r>
      <w:r w:rsidR="00276E47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деятельности, почтовой и курьерской деятельности, информационно-коммуникационных</w:t>
      </w:r>
      <w:r w:rsidR="00276E47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технологий, туризма, прочих услуг, жилищного фонда, материальных ресурсов и энергетической</w:t>
      </w:r>
      <w:r w:rsidR="00276E47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статистике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73632" w:rsidRPr="004D7EB2" w:rsidRDefault="004D7EB2" w:rsidP="004D7EB2">
      <w:pPr>
        <w:pStyle w:val="Default"/>
        <w:spacing w:before="200" w:after="200" w:line="300" w:lineRule="exact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4D7EB2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ОСНОВНЫЕ ФУНКЦИИ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в установленном порядке вносит в </w:t>
      </w:r>
      <w:proofErr w:type="spellStart"/>
      <w:r w:rsidRPr="004D7EB2">
        <w:rPr>
          <w:rFonts w:ascii="Times New Roman" w:hAnsi="Times New Roman" w:cs="Times New Roman"/>
          <w:color w:val="auto"/>
          <w:sz w:val="26"/>
          <w:szCs w:val="26"/>
        </w:rPr>
        <w:t>Белстат</w:t>
      </w:r>
      <w:proofErr w:type="spellEnd"/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предложения по совершенствованию официальной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статистической методологии для организации и проведения централизованных государственных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статистических наблюдений по статистике транспорта, телекоммуникационной деятельности,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почтовой и курьерской деятельности, информационно-коммуникационных технологий, туризма,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прочих услуг, жилищного фонда, материальных ресурс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ов и энергетической статистике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принимает участие в разработке проектов стратегии развития государственной статистики и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программы статисти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ческих работ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организовывает и проводит централизованные государственные статистические наблюдения по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статистике транспорта, телекоммуникационной деятельности, почтовой и курьерской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деятельности, информационно-коммуникационных технологий, туризма, прочих услуг, жилищного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фонда, материальных ресурсов 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и энергетической статистике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D7EB2">
        <w:rPr>
          <w:rFonts w:ascii="Times New Roman" w:hAnsi="Times New Roman" w:cs="Times New Roman"/>
          <w:color w:val="auto"/>
          <w:sz w:val="26"/>
          <w:szCs w:val="26"/>
        </w:rPr>
        <w:t>проводит работу по обеспечению респондентов на безвозмездной основе бланками форм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централизованных государственных статистических наблюдений по статистике транспорта,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телекоммуникационной деятельности, почтовой и курьерской деятельности, информационно-коммуникационных технологий, туризма, прочих услуг, жилищного фонда, материальных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ресурсов и энергетической статистике, указаниями по их заполнению в количестве, необходимом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для их представления на бумажном носителе в адреса, указанные в этих формах и (или)</w:t>
      </w:r>
      <w:r w:rsidR="005F4804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предоставля</w:t>
      </w:r>
      <w:r w:rsidR="005F4804" w:rsidRPr="004D7EB2">
        <w:rPr>
          <w:rFonts w:ascii="Times New Roman" w:hAnsi="Times New Roman" w:cs="Times New Roman"/>
          <w:color w:val="auto"/>
          <w:sz w:val="26"/>
          <w:szCs w:val="26"/>
        </w:rPr>
        <w:t>ет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респондентам доступ к</w:t>
      </w:r>
      <w:proofErr w:type="gramEnd"/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специализированному программному обеспечению для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составления и представления форм централизованных государственных статистических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наблюдени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й в виде электронного документа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 w:line="300" w:lineRule="exact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осуществляет методологическое руководство организацией и проведением централизованных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государственных статистических наблюдений </w:t>
      </w:r>
      <w:r w:rsidR="003366B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по статистике транспорта, телекоммуникационной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деятельности, почтовой </w:t>
      </w:r>
      <w:r w:rsidR="003366B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и курьерской деятельности, информационно-коммуникационных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технологий, туризма, прочих услуг, жилищного фонда, материальных ресурсов и энергетической</w:t>
      </w:r>
      <w:r w:rsidR="00BA33BD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статистике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F601C" w:rsidRDefault="00DF601C" w:rsidP="00DF601C">
      <w:pPr>
        <w:pStyle w:val="Default"/>
        <w:widowControl w:val="0"/>
        <w:spacing w:after="120"/>
        <w:ind w:left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3366BE" w:rsidRDefault="00D73632" w:rsidP="00DF601C">
      <w:pPr>
        <w:pStyle w:val="Default"/>
        <w:widowControl w:val="0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66B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обеспечивает конфиденциальность первичных статистических данных </w:t>
      </w:r>
      <w:r w:rsidR="001E1BF8" w:rsidRPr="003366BE">
        <w:rPr>
          <w:rFonts w:ascii="Times New Roman" w:hAnsi="Times New Roman" w:cs="Times New Roman"/>
          <w:spacing w:val="4"/>
          <w:sz w:val="26"/>
          <w:szCs w:val="26"/>
        </w:rPr>
        <w:br/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>по статистике транспорта,</w:t>
      </w:r>
      <w:r w:rsidR="00BA33BD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телекоммуникационной деятельности, почтовой </w:t>
      </w:r>
      <w:r w:rsidR="001E1BF8" w:rsidRPr="003366BE">
        <w:rPr>
          <w:rFonts w:ascii="Times New Roman" w:hAnsi="Times New Roman" w:cs="Times New Roman"/>
          <w:spacing w:val="4"/>
          <w:sz w:val="26"/>
          <w:szCs w:val="26"/>
        </w:rPr>
        <w:br/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>и курьерской деятельности, информационно-коммуникационных технологий, туризма, прочих услуг, жилищного фонда, материальных</w:t>
      </w:r>
      <w:r w:rsidR="00BA33BD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>ресурсов и энергетической статистике и их использование в целях выполнения задач</w:t>
      </w:r>
      <w:r w:rsidR="00BA33BD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>государственной статисти</w:t>
      </w:r>
      <w:r w:rsidR="004D7EB2" w:rsidRPr="003366BE">
        <w:rPr>
          <w:rFonts w:ascii="Times New Roman" w:hAnsi="Times New Roman" w:cs="Times New Roman"/>
          <w:color w:val="auto"/>
          <w:sz w:val="26"/>
          <w:szCs w:val="26"/>
        </w:rPr>
        <w:t>ки</w:t>
      </w:r>
    </w:p>
    <w:p w:rsidR="00574685" w:rsidRDefault="001E1BF8" w:rsidP="003366BE">
      <w:pPr>
        <w:pStyle w:val="Default"/>
        <w:widowControl w:val="0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66BE">
        <w:rPr>
          <w:rFonts w:ascii="Times New Roman" w:hAnsi="Times New Roman" w:cs="Times New Roman"/>
          <w:color w:val="auto"/>
          <w:sz w:val="26"/>
          <w:szCs w:val="26"/>
        </w:rPr>
        <w:t>формирует официальную статистическую информацию</w:t>
      </w:r>
      <w:r w:rsidR="00D73632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73632" w:rsidRPr="003366BE" w:rsidRDefault="00D73632" w:rsidP="00DF601C">
      <w:pPr>
        <w:pStyle w:val="Default"/>
        <w:widowControl w:val="0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66BE">
        <w:rPr>
          <w:rFonts w:ascii="Times New Roman" w:hAnsi="Times New Roman" w:cs="Times New Roman"/>
          <w:color w:val="auto"/>
          <w:sz w:val="26"/>
          <w:szCs w:val="26"/>
        </w:rPr>
        <w:t>представляет официальную статистическую информацию местным исполнительным и</w:t>
      </w:r>
      <w:r w:rsidR="00BA33BD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>распорядительным органам, Советам депутатов, территориальным органам государственного</w:t>
      </w:r>
      <w:r w:rsidR="00BA33BD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>управления Витебской области, а также распространяет официальную статистическую</w:t>
      </w:r>
      <w:r w:rsidR="00BA33BD"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66BE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информацию иным пользователям в порядке, установленном законодательством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обеспечивает равный доступ пользователей к официальной статистической информации и</w:t>
      </w:r>
      <w:r w:rsidR="009B2B15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методологии ее формирования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обеспечивает ведение баз (банков) данных официальной статистической информации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обеспечивает функционирование информационных систем, используемых </w:t>
      </w:r>
      <w:r w:rsidR="001E1BF8" w:rsidRPr="004D7EB2">
        <w:rPr>
          <w:rFonts w:ascii="Times New Roman" w:hAnsi="Times New Roman" w:cs="Times New Roman"/>
          <w:spacing w:val="4"/>
          <w:sz w:val="26"/>
          <w:szCs w:val="26"/>
        </w:rPr>
        <w:br/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>в органах</w:t>
      </w:r>
      <w:r w:rsidR="009B2B15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7EB2">
        <w:rPr>
          <w:rFonts w:ascii="Times New Roman" w:hAnsi="Times New Roman" w:cs="Times New Roman"/>
          <w:color w:val="auto"/>
          <w:sz w:val="26"/>
          <w:szCs w:val="26"/>
        </w:rPr>
        <w:t>государственной статистики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обеспечивает сохранность информации, распространение и (или) предоставление которой</w:t>
      </w:r>
      <w:r w:rsidR="009B2B15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ограничено </w:t>
      </w:r>
    </w:p>
    <w:p w:rsidR="00D73632" w:rsidRPr="004D7EB2" w:rsidRDefault="00D73632" w:rsidP="00DF601C">
      <w:pPr>
        <w:pStyle w:val="Default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>в установленном порядке рассматривает обращения граждан, в том числе индивидуальных</w:t>
      </w:r>
      <w:r w:rsidR="009B2B15"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предпринимателей, а также юридических лиц по вопросам, входящим в компетенцию отдела </w:t>
      </w:r>
    </w:p>
    <w:p w:rsidR="009B2B15" w:rsidRPr="004D7EB2" w:rsidRDefault="009B2B15" w:rsidP="00DF601C">
      <w:pPr>
        <w:pStyle w:val="a3"/>
        <w:numPr>
          <w:ilvl w:val="0"/>
          <w:numId w:val="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7EB2">
        <w:rPr>
          <w:rFonts w:ascii="Times New Roman" w:hAnsi="Times New Roman" w:cs="Times New Roman"/>
          <w:spacing w:val="4"/>
          <w:sz w:val="26"/>
          <w:szCs w:val="26"/>
        </w:rPr>
        <w:t xml:space="preserve">осуществляет государственную статистическую деятельность </w:t>
      </w:r>
      <w:r w:rsidR="004D7EB2">
        <w:rPr>
          <w:rFonts w:ascii="Times New Roman" w:hAnsi="Times New Roman" w:cs="Times New Roman"/>
          <w:spacing w:val="4"/>
          <w:sz w:val="26"/>
          <w:szCs w:val="26"/>
        </w:rPr>
        <w:br/>
      </w:r>
      <w:r w:rsidRPr="004D7EB2">
        <w:rPr>
          <w:rFonts w:ascii="Times New Roman" w:hAnsi="Times New Roman" w:cs="Times New Roman"/>
          <w:spacing w:val="4"/>
          <w:sz w:val="26"/>
          <w:szCs w:val="26"/>
        </w:rPr>
        <w:t xml:space="preserve">в соответствии с требованиями </w:t>
      </w:r>
      <w:proofErr w:type="gramStart"/>
      <w:r w:rsidRPr="004D7EB2">
        <w:rPr>
          <w:rFonts w:ascii="Times New Roman" w:hAnsi="Times New Roman" w:cs="Times New Roman"/>
          <w:spacing w:val="4"/>
          <w:sz w:val="26"/>
          <w:szCs w:val="26"/>
        </w:rPr>
        <w:t xml:space="preserve">документов </w:t>
      </w:r>
      <w:r w:rsidRPr="004D7EB2">
        <w:rPr>
          <w:rFonts w:ascii="Times New Roman" w:hAnsi="Times New Roman" w:cs="Times New Roman"/>
          <w:sz w:val="26"/>
          <w:szCs w:val="26"/>
        </w:rPr>
        <w:t>системы менеджмента качества орг</w:t>
      </w:r>
      <w:r w:rsidR="004D7EB2">
        <w:rPr>
          <w:rFonts w:ascii="Times New Roman" w:hAnsi="Times New Roman" w:cs="Times New Roman"/>
          <w:sz w:val="26"/>
          <w:szCs w:val="26"/>
        </w:rPr>
        <w:t>анов государственной статистики</w:t>
      </w:r>
      <w:proofErr w:type="gramEnd"/>
    </w:p>
    <w:p w:rsidR="00D73632" w:rsidRPr="004D7EB2" w:rsidRDefault="00D73632" w:rsidP="005F4804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7EB2">
        <w:rPr>
          <w:rFonts w:ascii="Times New Roman" w:hAnsi="Times New Roman" w:cs="Times New Roman"/>
          <w:color w:val="auto"/>
          <w:sz w:val="26"/>
          <w:szCs w:val="26"/>
        </w:rPr>
        <w:t xml:space="preserve">исполняет иные обязанности в соответствии с законодательством </w:t>
      </w:r>
    </w:p>
    <w:sectPr w:rsidR="00D73632" w:rsidRPr="004D7EB2" w:rsidSect="005C2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FC6"/>
    <w:multiLevelType w:val="hybridMultilevel"/>
    <w:tmpl w:val="67B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96F"/>
    <w:multiLevelType w:val="hybridMultilevel"/>
    <w:tmpl w:val="C7A6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293A"/>
    <w:multiLevelType w:val="hybridMultilevel"/>
    <w:tmpl w:val="9156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5BEB"/>
    <w:multiLevelType w:val="hybridMultilevel"/>
    <w:tmpl w:val="44EA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9"/>
    <w:rsid w:val="000023B0"/>
    <w:rsid w:val="000E4310"/>
    <w:rsid w:val="001558CE"/>
    <w:rsid w:val="001D2521"/>
    <w:rsid w:val="001E1BF8"/>
    <w:rsid w:val="00220589"/>
    <w:rsid w:val="00234673"/>
    <w:rsid w:val="00276E47"/>
    <w:rsid w:val="002C05B3"/>
    <w:rsid w:val="003366BE"/>
    <w:rsid w:val="00446CEA"/>
    <w:rsid w:val="004D7EB2"/>
    <w:rsid w:val="0057352A"/>
    <w:rsid w:val="00574685"/>
    <w:rsid w:val="005C29F1"/>
    <w:rsid w:val="005E578F"/>
    <w:rsid w:val="005F4804"/>
    <w:rsid w:val="0066090D"/>
    <w:rsid w:val="00804DF0"/>
    <w:rsid w:val="00865C24"/>
    <w:rsid w:val="008F3C65"/>
    <w:rsid w:val="009655C7"/>
    <w:rsid w:val="009819AB"/>
    <w:rsid w:val="009B2B15"/>
    <w:rsid w:val="00B2672C"/>
    <w:rsid w:val="00B27BEB"/>
    <w:rsid w:val="00BA33BD"/>
    <w:rsid w:val="00BC6D1F"/>
    <w:rsid w:val="00C0006B"/>
    <w:rsid w:val="00CB4D0E"/>
    <w:rsid w:val="00CC4E77"/>
    <w:rsid w:val="00D73632"/>
    <w:rsid w:val="00DE2D68"/>
    <w:rsid w:val="00DF601C"/>
    <w:rsid w:val="00E7398C"/>
    <w:rsid w:val="00EB0F4E"/>
    <w:rsid w:val="00F52E17"/>
    <w:rsid w:val="00F90FC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10"/>
    <w:pPr>
      <w:ind w:left="720"/>
      <w:contextualSpacing/>
    </w:pPr>
  </w:style>
  <w:style w:type="paragraph" w:styleId="a4">
    <w:name w:val="Title"/>
    <w:basedOn w:val="a"/>
    <w:link w:val="a5"/>
    <w:qFormat/>
    <w:rsid w:val="005735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7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7363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10"/>
    <w:pPr>
      <w:ind w:left="720"/>
      <w:contextualSpacing/>
    </w:pPr>
  </w:style>
  <w:style w:type="paragraph" w:styleId="a4">
    <w:name w:val="Title"/>
    <w:basedOn w:val="a"/>
    <w:link w:val="a5"/>
    <w:qFormat/>
    <w:rsid w:val="005735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7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7363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26E1-A65D-4A93-AF3A-1068006E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Tatyana.Sysoeva</dc:creator>
  <cp:lastModifiedBy>Маркович Оксана Николаевна</cp:lastModifiedBy>
  <cp:revision>2</cp:revision>
  <cp:lastPrinted>2020-12-30T07:40:00Z</cp:lastPrinted>
  <dcterms:created xsi:type="dcterms:W3CDTF">2020-12-30T08:08:00Z</dcterms:created>
  <dcterms:modified xsi:type="dcterms:W3CDTF">2020-12-30T08:08:00Z</dcterms:modified>
</cp:coreProperties>
</file>